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6E" w:rsidRDefault="00800C05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28B593BF">
            <wp:extent cx="1268095" cy="11582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0C05" w:rsidRPr="00800C05" w:rsidRDefault="00800C05" w:rsidP="00800C05">
      <w:pPr>
        <w:jc w:val="center"/>
        <w:rPr>
          <w:rFonts w:ascii="Calibri" w:eastAsia="Calibri" w:hAnsi="Calibri" w:cs="Calibri"/>
          <w:b/>
        </w:rPr>
      </w:pPr>
      <w:r w:rsidRPr="00800C05">
        <w:rPr>
          <w:rFonts w:ascii="Calibri" w:eastAsia="Calibri" w:hAnsi="Calibri" w:cs="Calibri"/>
          <w:b/>
        </w:rPr>
        <w:t>ΣΥΛΛΟΓΟΣ ΝΕΩΝ ΕΛΛΗΝΩΝ ΔΙΑΒΗΤΙΚΩΝ (ΣΥ.Ν.Ε.Δ)</w:t>
      </w:r>
    </w:p>
    <w:p w:rsidR="00800C05" w:rsidRPr="00800C05" w:rsidRDefault="00800C05" w:rsidP="00800C05">
      <w:pPr>
        <w:jc w:val="center"/>
        <w:rPr>
          <w:rFonts w:ascii="Calibri" w:eastAsia="Calibri" w:hAnsi="Calibri" w:cs="Calibri"/>
          <w:b/>
        </w:rPr>
      </w:pPr>
      <w:r w:rsidRPr="00800C05">
        <w:rPr>
          <w:rFonts w:ascii="Calibri" w:eastAsia="Calibri" w:hAnsi="Calibri" w:cs="Calibri"/>
          <w:b/>
        </w:rPr>
        <w:t>ΑΓΙΟΥ ΒΑΣΙΛΕΙΟΥ 1 –ΝΕΑ ΙΩΝΙΑ – τκ 14231 -ΤΗΛ: 2102776078 - 6974317059</w:t>
      </w:r>
    </w:p>
    <w:p w:rsidR="00800C05" w:rsidRPr="00800C05" w:rsidRDefault="00800C05" w:rsidP="00800C05">
      <w:pPr>
        <w:jc w:val="center"/>
        <w:rPr>
          <w:rFonts w:ascii="Calibri" w:eastAsia="Calibri" w:hAnsi="Calibri" w:cs="Calibri"/>
          <w:b/>
          <w:lang w:val="en-US"/>
        </w:rPr>
      </w:pPr>
      <w:r w:rsidRPr="00800C05">
        <w:rPr>
          <w:rFonts w:ascii="Calibri" w:eastAsia="Calibri" w:hAnsi="Calibri" w:cs="Calibri"/>
          <w:b/>
          <w:lang w:val="en-US"/>
        </w:rPr>
        <w:t xml:space="preserve">email : </w:t>
      </w:r>
      <w:hyperlink r:id="rId6" w:history="1">
        <w:r w:rsidRPr="00800C05">
          <w:rPr>
            <w:rStyle w:val="-"/>
            <w:rFonts w:ascii="Calibri" w:eastAsia="Calibri" w:hAnsi="Calibri" w:cs="Calibri"/>
            <w:b/>
            <w:lang w:val="en-US"/>
          </w:rPr>
          <w:t>syned.hellas@gmail.com</w:t>
        </w:r>
      </w:hyperlink>
      <w:r w:rsidRPr="00800C05">
        <w:rPr>
          <w:rFonts w:ascii="Calibri" w:eastAsia="Calibri" w:hAnsi="Calibri" w:cs="Calibri"/>
          <w:b/>
          <w:lang w:val="en-US"/>
        </w:rPr>
        <w:t xml:space="preserve"> – site : diabetes life</w:t>
      </w:r>
    </w:p>
    <w:p w:rsidR="008B426E" w:rsidRDefault="008B426E">
      <w:pPr>
        <w:rPr>
          <w:rFonts w:ascii="Calibri" w:eastAsia="Calibri" w:hAnsi="Calibri" w:cs="Calibri"/>
        </w:rPr>
      </w:pPr>
    </w:p>
    <w:p w:rsidR="00932948" w:rsidRDefault="00932948" w:rsidP="0093294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Αθήνα 10/10/2017</w:t>
      </w:r>
    </w:p>
    <w:p w:rsidR="00932948" w:rsidRPr="00932948" w:rsidRDefault="00932948" w:rsidP="00932948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Αριθ.πρωτ. 230</w:t>
      </w:r>
    </w:p>
    <w:p w:rsidR="008B426E" w:rsidRDefault="009E5840" w:rsidP="00800C0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Προς: κ. Ανδρέα Ξανθό                  </w:t>
      </w:r>
    </w:p>
    <w:p w:rsidR="008B426E" w:rsidRDefault="009E5840" w:rsidP="00800C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 w:rsidR="00800C05" w:rsidRPr="00932948"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 xml:space="preserve">Υπουργό Υγείας </w:t>
      </w:r>
    </w:p>
    <w:p w:rsidR="008B426E" w:rsidRPr="00800C05" w:rsidRDefault="009E5840">
      <w:pPr>
        <w:rPr>
          <w:rFonts w:ascii="Calibri" w:eastAsia="Calibri" w:hAnsi="Calibri" w:cs="Calibri"/>
          <w:b/>
        </w:rPr>
      </w:pPr>
      <w:r w:rsidRPr="00800C05">
        <w:rPr>
          <w:rFonts w:ascii="Calibri" w:eastAsia="Calibri" w:hAnsi="Calibri" w:cs="Calibri"/>
          <w:b/>
        </w:rPr>
        <w:t xml:space="preserve">Κοιν: </w:t>
      </w:r>
    </w:p>
    <w:p w:rsidR="008B426E" w:rsidRDefault="009E5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-Γεν. Γραμματέα Υπουργείου Υγείας κ. Γιώργο Γιαννόπουλο </w:t>
      </w:r>
    </w:p>
    <w:p w:rsidR="008B426E" w:rsidRDefault="009E5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-Γεν. Γραμματέα Δημόσιας Υγείας  κ. Γιάννη Μπασκόζο  </w:t>
      </w:r>
    </w:p>
    <w:p w:rsidR="008B426E" w:rsidRDefault="009E5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-ΕΣΑμεΑ </w:t>
      </w:r>
    </w:p>
    <w:p w:rsidR="008B426E" w:rsidRDefault="009E58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-ΠΟΣΣΑΣΔΙΑ </w:t>
      </w:r>
    </w:p>
    <w:p w:rsidR="008B426E" w:rsidRDefault="009E584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Θέμα: " Ο θεραπευτικός ρόλος των  "σκύλων ειδοποίησης διαβήτη" και η αναγκαιότητα  της ελεύθερης πρόσβασή τους  σε δημόσιους χώρους και  χώρους συνάθροισης στις μέσω προσθήκης στις σχετικές διατάξεις του ν. 3863/2010 και συμπληρώσεων του "  </w:t>
      </w:r>
    </w:p>
    <w:p w:rsidR="008B426E" w:rsidRDefault="009E584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Κύριε Υπουργέ,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Ο Σύλλογος Νέων Ελλήνων με Διαβήτη αγωνίζεται επί σειρά ετών για θέματα που απασχολούν το άτομα με σακχαρώδη διαβήτη τύπου 1 (ινσουλινοεξαρτώμενο)  διεκδικώντας μεταξύ άλλων και την θέσπιση εκείνων των μέτρων και πολιτικών που θα οδηγήσουν στην βελτίωση της ποιότητας ζωής των πασχόντων.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το παρόν έγγραφό μας θέλουμε να σας κάνουμε γνωστό ότι σε πολλές ανεπτυγμένες χώρες όπως η Αμερική, ο Καναδάς καθώς και ευρωπαϊκές χώρες είναι αναγνωρισμένη η βοήθεια που μπορεί να λάβει ο πάσχοντας με σακχαρώδη διαβήτη από εκπαιδευμένους σκύλους -Diabetic Alert Dogs -σκύλοι ειδοποίησης διαβήτη- οι οποίοι διαδραματίζουν ζωτικό ρόλο στην ανα</w:t>
      </w:r>
      <w:r w:rsidR="00800C05">
        <w:rPr>
          <w:rFonts w:ascii="Calibri" w:eastAsia="Calibri" w:hAnsi="Calibri" w:cs="Calibri"/>
        </w:rPr>
        <w:t>γνώριση των υπογλυκαιμιών και υ</w:t>
      </w:r>
      <w:r>
        <w:rPr>
          <w:rFonts w:ascii="Calibri" w:eastAsia="Calibri" w:hAnsi="Calibri" w:cs="Calibri"/>
        </w:rPr>
        <w:t>περγλυκαιμιών και στην ειδοποίηση του πάσχοντα για την άμεση και ταχύτατη αντιμετώπισή τους.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Οι "σκύλοι ειδοποίησης διαβήτη"  μπορούν με την κατάλληλη εκπαίδευση να γίνουν σημαντικά και καθημερινά όπλα στα χέρια των διαβητικών ανθρώπων τους, ακολουθώντας το παράδειγμα χωρών του εξωτερικού.  Η εκπαίδευσή τους τονίζουμε ότι έχει στόχο τόσο την ασφαλή παραμονή τους σε χώρους συνάθροισης (εστιατόρια, μέσα μαζικής μεταφοράς) όσο και την ανίχνευση των επιπέδων σακχάρου του π</w:t>
      </w:r>
      <w:r w:rsidR="00800C05">
        <w:rPr>
          <w:rFonts w:ascii="Calibri" w:eastAsia="Calibri" w:hAnsi="Calibri" w:cs="Calibri"/>
        </w:rPr>
        <w:t>άσχοντα από διαβήτη και ειδοποί</w:t>
      </w:r>
      <w:r>
        <w:rPr>
          <w:rFonts w:ascii="Calibri" w:eastAsia="Calibri" w:hAnsi="Calibri" w:cs="Calibri"/>
        </w:rPr>
        <w:t xml:space="preserve">ησή του για λόγους θεραπευτικούς.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Στην χώρα μας ήδη υπάρχει σκύλος ράτσα</w:t>
      </w:r>
      <w:r w:rsidR="00800C05">
        <w:rPr>
          <w:rFonts w:ascii="Calibri" w:eastAsia="Calibri" w:hAnsi="Calibri" w:cs="Calibri"/>
        </w:rPr>
        <w:t>ς Labrador  κατάλληλα εκπαιδευμέ</w:t>
      </w:r>
      <w:r>
        <w:rPr>
          <w:rFonts w:ascii="Calibri" w:eastAsia="Calibri" w:hAnsi="Calibri" w:cs="Calibri"/>
        </w:rPr>
        <w:t xml:space="preserve">νος για τους ανωτέρω σκοπούς, σύμφωνα με τα πρότυπα εκπαίδευσης του εξωτερικού από νόμιμο επαγγελματία εκπαιδευτή σκύλων,  ο οποίος έχει λάβει την κατάλληλη εκπαίδευση από την Σχολή του "Schutzengelhunde" Γερμανίας. Στην παρούσα επιστολή επισυνάπτεται και το ιστορικό εκπαίδευσης του προαναφερόμενου επαγγελματία. </w:t>
      </w:r>
    </w:p>
    <w:p w:rsidR="008B426E" w:rsidRDefault="009E584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Ο Σ</w:t>
      </w:r>
      <w:r w:rsidR="00800C05">
        <w:rPr>
          <w:rFonts w:ascii="Calibri" w:eastAsia="Calibri" w:hAnsi="Calibri" w:cs="Calibri"/>
          <w:b/>
        </w:rPr>
        <w:t>Υ.</w:t>
      </w:r>
      <w:r>
        <w:rPr>
          <w:rFonts w:ascii="Calibri" w:eastAsia="Calibri" w:hAnsi="Calibri" w:cs="Calibri"/>
          <w:b/>
        </w:rPr>
        <w:t>Ν</w:t>
      </w:r>
      <w:r w:rsidR="00800C0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Ε</w:t>
      </w:r>
      <w:r w:rsidR="00800C0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>Δ</w:t>
      </w:r>
      <w:r w:rsidR="00800C05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δεδομένου ότι ήδη στην εθνική μας νομοθεσία έχει αναγνωριστεί ο ρόλος και η σημασία των σκύλων - οδηγών σε άλλες αναπηρίες όπως η τύφλωση κινητικές αναπηρίες κ.λπ. με την ψήφιση των νόμων: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-Ν. 3868 / ΦΕΚ Α129 / 3-8-2010 όπου στο Κεφάλαιο ΣΤ, Αρθρο 16 αναφέρονται διατάξεις οι οποίες καθορίζουν την ελεύθερη πρόσβαση και την παραμονή του σκύλου οδηγού σε δημόσιους χώρους και χώρους συνάθροισης κοινού.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-Ν. 4238 / ΦΕΚ Α 38 / 11-2-2014 όπου στο Αρθρο 32 αναφέρονται διατάξεις για την δυνατότητα πρόσβασης στις εγκαταστάσεις και τις υπηρεσίες που αναφέρονται στον νόμο 3868/2010 ΚΑΙ για τους σκύλους που βρίσκονται στη διαδικασία εκπαίδευσης ως σκύλοι βοηθείας -  σκύλοι οδηγοί τυφλών ή σκύλοι βοηθείας ατόμων με αναπηρ</w:t>
      </w:r>
      <w:r w:rsidR="00800C05">
        <w:rPr>
          <w:rFonts w:ascii="Calibri" w:eastAsia="Calibri" w:hAnsi="Calibri" w:cs="Calibri"/>
        </w:rPr>
        <w:t>ίε</w:t>
      </w:r>
      <w:r>
        <w:rPr>
          <w:rFonts w:ascii="Calibri" w:eastAsia="Calibri" w:hAnsi="Calibri" w:cs="Calibri"/>
        </w:rPr>
        <w:t>ς καθώς και στο Αρθρο 33 όπου αναφέρονται διατάξεις για την αξιοποίηση ζώων σε προγράμματα πρόληψης, θεραπείας και αποκατάστασης.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-Ν. 4235 /  ΦΕΚ Α  32 / 11-2-2014 όπου στο άρθρο 46 αναφέρεται στην τροποποίηση του Ν. 4039/2012 (Α'15) για την δυνατότητα «Οι σκύλοι βοήθειας, εφόσον φέρουν λουρί χειρισμού, μπορούν να μεταφέρονται στα μέσα </w:t>
      </w:r>
      <w:r w:rsidR="00800C05">
        <w:rPr>
          <w:rFonts w:ascii="Calibri" w:eastAsia="Calibri" w:hAnsi="Calibri" w:cs="Calibri"/>
        </w:rPr>
        <w:t xml:space="preserve">μαζικής </w:t>
      </w:r>
      <w:r>
        <w:rPr>
          <w:rFonts w:ascii="Calibri" w:eastAsia="Calibri" w:hAnsi="Calibri" w:cs="Calibri"/>
        </w:rPr>
        <w:t>μεταφοράς, χωρίς κλουβί μεταφοράς και χωρίς φίμωτρο, ανεξάρτητα από το μέγεθός τους.»</w:t>
      </w:r>
    </w:p>
    <w:p w:rsidR="008B426E" w:rsidRDefault="009E584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αιτείται στις προαναφερθείσες διατάξεις να προστεθεί και ο όρος "σκύλοι ειδοποίησης διαβήτη"  ή " σκύλοι εργασίας διαβήτη" προκειμένου και αυτοί οι σκύλοι (εκπαιδευμένοι με την κατάλληλη πιστοποίηση) να έχουν ελεύθερη πρόσβαση σε  δημόσιους χώρους και χώρους συνάθροισης κοινού όπως αυτοί ορίζονται στον νόμο 3868/2010.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Τέλος σας</w:t>
      </w:r>
      <w:r w:rsidR="00800C05">
        <w:rPr>
          <w:rFonts w:ascii="Calibri" w:eastAsia="Calibri" w:hAnsi="Calibri" w:cs="Calibri"/>
        </w:rPr>
        <w:t xml:space="preserve"> παραθέτουμε ενδ</w:t>
      </w:r>
      <w:r>
        <w:rPr>
          <w:rFonts w:ascii="Calibri" w:eastAsia="Calibri" w:hAnsi="Calibri" w:cs="Calibri"/>
        </w:rPr>
        <w:t xml:space="preserve">εικτικά τις ακόλουθες χώρες στις οποίες επιτρέπεται η πρόσβαση των σκύλων εργασίας διαβήτη σε μαζικούς χώρους: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Ηνωμένες Πολιτείες (επιτρέπεται από τον νόμο ο σκύλος να συνοδεύει παντού τον διαβητικό)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http://www.diabeticalertdogsofamerica.com/service</w:t>
        </w:r>
      </w:hyperlink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Καναδάς( οι σκύλοι ειδοποιήσεως διαβήτη θεωρούνται service dogs και προστατευονται απο το νομο ωστε να εχουν ελευθερη πρόσβαση) </w:t>
      </w:r>
      <w:hyperlink r:id="rId8" w:anchor="access">
        <w:r>
          <w:rPr>
            <w:rFonts w:ascii="Calibri" w:eastAsia="Calibri" w:hAnsi="Calibri" w:cs="Calibri"/>
            <w:color w:val="0000FF"/>
            <w:u w:val="single"/>
          </w:rPr>
          <w:t>https://www.dogguides.com/graduates.html#access</w:t>
        </w:r>
      </w:hyperlink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Ευρώπη: Τον Οκτώβριο του 2014 η ADEu (Αssistance dog Europe) και η ΕGDF (</w:t>
      </w:r>
      <w:r w:rsidR="00800C05">
        <w:rPr>
          <w:rFonts w:ascii="Calibri" w:eastAsia="Calibri" w:hAnsi="Calibri" w:cs="Calibri"/>
        </w:rPr>
        <w:t xml:space="preserve">European Guide dog Federation) ένωσαν τις δυνάμεις ώστε να δημιουργηθεί </w:t>
      </w:r>
      <w:r>
        <w:rPr>
          <w:rFonts w:ascii="Calibri" w:eastAsia="Calibri" w:hAnsi="Calibri" w:cs="Calibri"/>
        </w:rPr>
        <w:t>μ</w:t>
      </w:r>
      <w:r w:rsidR="00800C05">
        <w:rPr>
          <w:rFonts w:ascii="Calibri" w:eastAsia="Calibri" w:hAnsi="Calibri" w:cs="Calibri"/>
        </w:rPr>
        <w:t>έσω της ΕΕ ένας κοινός νόμος για ό</w:t>
      </w:r>
      <w:r>
        <w:rPr>
          <w:rFonts w:ascii="Calibri" w:eastAsia="Calibri" w:hAnsi="Calibri" w:cs="Calibri"/>
        </w:rPr>
        <w:t>λες</w:t>
      </w:r>
      <w:r w:rsidR="00800C05">
        <w:rPr>
          <w:rFonts w:ascii="Calibri" w:eastAsia="Calibri" w:hAnsi="Calibri" w:cs="Calibri"/>
        </w:rPr>
        <w:t xml:space="preserve"> τις Ευρωπαικές χώρες. Σε μερικές χώρες υπάρχει εθνική νομοθεσία που δίνει την δυνατότητα ελευθερης πρό</w:t>
      </w:r>
      <w:r>
        <w:rPr>
          <w:rFonts w:ascii="Calibri" w:eastAsia="Calibri" w:hAnsi="Calibri" w:cs="Calibri"/>
        </w:rPr>
        <w:t>σβασης.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Αυστρία. (Αλλαγή Νομοθεσίας το 2015 ώστε να αρχίσουν οι σκ</w:t>
      </w:r>
      <w:r w:rsidR="00800C05">
        <w:rPr>
          <w:rFonts w:ascii="Calibri" w:eastAsia="Calibri" w:hAnsi="Calibri" w:cs="Calibri"/>
        </w:rPr>
        <w:t>ύλοι να ακολουθούν τον διαβητικό όπου χρειά</w:t>
      </w:r>
      <w:r>
        <w:rPr>
          <w:rFonts w:ascii="Calibri" w:eastAsia="Calibri" w:hAnsi="Calibri" w:cs="Calibri"/>
        </w:rPr>
        <w:t xml:space="preserve">ζεται.)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http://www.animaltrainingcenter.at/offizielle-prfung</w:t>
        </w:r>
      </w:hyperlink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Σουηδία (Οι σκύλοι ειδοποίησης διαβήτη, θεωρούνται service dogs και έχουν ελεύθερη πρόσβαση σε πτήσεις, τρένα και στα περισσότερα μέρη, καταστήματα, επιχειρήσεις της χώρας)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http://www.soshund.se/butikslistan-pa-lika-villkor/</w:t>
        </w:r>
      </w:hyperlink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Ηνωμένο Βασίλειο ( οι σκύλοι ανήκουν στην κατηγορία σκύλων βοηθών και οι άνθρωποι έχουν τα ίδια δικαιώματα με τους υπολοίπους ώστε να έχουν τους σκύλους όπου χρειάζεται)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http://www.assistancedogs.org.uk/law/</w:t>
        </w:r>
      </w:hyperlink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την πεποίθηση ότι θα εξετάσετε το ανωτέρω αίτημά μας και θα προβείτε στις κατάλληλες ενέργειες για την ικανοποίησή του. </w:t>
      </w:r>
    </w:p>
    <w:p w:rsidR="008B426E" w:rsidRDefault="009E584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Είμαστε στη διάθεσή σας για περαιτέρω ενημέρωση επί του θέματος. </w:t>
      </w:r>
    </w:p>
    <w:p w:rsidR="008B426E" w:rsidRDefault="008B426E">
      <w:pPr>
        <w:jc w:val="both"/>
        <w:rPr>
          <w:rFonts w:ascii="Calibri" w:eastAsia="Calibri" w:hAnsi="Calibri" w:cs="Calibri"/>
        </w:rPr>
      </w:pPr>
    </w:p>
    <w:p w:rsidR="008B426E" w:rsidRDefault="009E584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Με εκτίμηση </w:t>
      </w:r>
    </w:p>
    <w:p w:rsidR="00800C05" w:rsidRDefault="00800C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Για το ΔΣ</w:t>
      </w:r>
    </w:p>
    <w:p w:rsidR="008B426E" w:rsidRDefault="009E5840" w:rsidP="00800C0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ΠΡΟΕΔΡΟΣ                                       Η ΓΕΝ. ΓΡΑΜΜΑΤΕΑΣ</w:t>
      </w:r>
    </w:p>
    <w:p w:rsidR="00800C05" w:rsidRDefault="00800C05" w:rsidP="00800C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Σπυριδούλα Λάγιου                                    Μαριέττα Κανάκη</w:t>
      </w:r>
    </w:p>
    <w:p w:rsidR="00800C05" w:rsidRDefault="00800C05">
      <w:pPr>
        <w:jc w:val="both"/>
        <w:rPr>
          <w:rFonts w:ascii="Calibri" w:eastAsia="Calibri" w:hAnsi="Calibri" w:cs="Calibri"/>
          <w:b/>
        </w:rPr>
      </w:pPr>
    </w:p>
    <w:p w:rsidR="008B426E" w:rsidRDefault="009E584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Επισυναπτόμενες σελίδες </w:t>
      </w:r>
    </w:p>
    <w:p w:rsidR="008B426E" w:rsidRDefault="009E584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αρ. φύλλου 2</w:t>
      </w: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rPr>
          <w:rFonts w:ascii="Calibri" w:eastAsia="Calibri" w:hAnsi="Calibri" w:cs="Calibri"/>
        </w:rPr>
      </w:pPr>
    </w:p>
    <w:p w:rsidR="008B426E" w:rsidRDefault="008B426E">
      <w:pPr>
        <w:jc w:val="both"/>
        <w:rPr>
          <w:rFonts w:ascii="Calibri" w:eastAsia="Calibri" w:hAnsi="Calibri" w:cs="Calibri"/>
        </w:rPr>
      </w:pPr>
    </w:p>
    <w:p w:rsidR="008B426E" w:rsidRDefault="008B426E">
      <w:pPr>
        <w:jc w:val="both"/>
        <w:rPr>
          <w:rFonts w:ascii="Calibri" w:eastAsia="Calibri" w:hAnsi="Calibri" w:cs="Calibri"/>
        </w:rPr>
      </w:pPr>
    </w:p>
    <w:p w:rsidR="008B426E" w:rsidRDefault="008B426E">
      <w:pPr>
        <w:jc w:val="both"/>
        <w:rPr>
          <w:rFonts w:ascii="Calibri" w:eastAsia="Calibri" w:hAnsi="Calibri" w:cs="Calibri"/>
        </w:rPr>
      </w:pPr>
    </w:p>
    <w:p w:rsidR="008B426E" w:rsidRDefault="008B426E">
      <w:pPr>
        <w:jc w:val="both"/>
        <w:rPr>
          <w:rFonts w:ascii="Calibri" w:eastAsia="Calibri" w:hAnsi="Calibri" w:cs="Calibri"/>
        </w:rPr>
      </w:pPr>
    </w:p>
    <w:sectPr w:rsidR="008B42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E"/>
    <w:rsid w:val="00300D2A"/>
    <w:rsid w:val="00800C05"/>
    <w:rsid w:val="008B426E"/>
    <w:rsid w:val="00932948"/>
    <w:rsid w:val="009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C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00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C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0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gguides.com/gradua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abeticalertdogsofamerica.com/servic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ed.hellas@gmail.com" TargetMode="External"/><Relationship Id="rId11" Type="http://schemas.openxmlformats.org/officeDocument/2006/relationships/hyperlink" Target="http://www.assistancedogs.org.uk/la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shund.se/butikslistan-pa-lika-villk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imaltrainingcenter.at/offizielle-prfu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barmpalia</dc:creator>
  <cp:lastModifiedBy>eleni</cp:lastModifiedBy>
  <cp:revision>2</cp:revision>
  <dcterms:created xsi:type="dcterms:W3CDTF">2017-11-08T19:25:00Z</dcterms:created>
  <dcterms:modified xsi:type="dcterms:W3CDTF">2017-11-08T19:25:00Z</dcterms:modified>
</cp:coreProperties>
</file>